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E1FBA5F" w14:paraId="7B88C5DF" wp14:textId="12A42D98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A</w:t>
      </w:r>
      <w:r w:rsidRPr="616A7DDB" w:rsidR="1D9FD343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rubah Internship Informational Sheet</w:t>
      </w:r>
    </w:p>
    <w:p xmlns:wp14="http://schemas.microsoft.com/office/word/2010/wordml" w:rsidP="616A7DDB" w14:paraId="5ED656F6" wp14:textId="6CF905BE">
      <w:pPr>
        <w:pStyle w:val="Normal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</w:p>
    <w:p xmlns:wp14="http://schemas.microsoft.com/office/word/2010/wordml" w:rsidP="616A7DDB" w14:paraId="778762F9" wp14:textId="26BD4DD7">
      <w:pPr>
        <w:pStyle w:val="Normal"/>
        <w:ind w:firstLine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Arubah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</w:t>
      </w:r>
      <w:r w:rsidRPr="616A7DDB" w:rsidR="79C7CD1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Emotional Health Services is an African American, woman owned </w:t>
      </w:r>
      <w:r w:rsidRPr="616A7DDB" w:rsidR="79C7CD1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organ</w:t>
      </w:r>
      <w:r w:rsidRPr="616A7DDB" w:rsidR="79C7CD1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ization</w:t>
      </w:r>
      <w:r w:rsidRPr="616A7DDB" w:rsidR="2EF70E6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</w:t>
      </w:r>
      <w:r w:rsidRPr="616A7DDB" w:rsidR="7F2F6C0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that</w:t>
      </w:r>
      <w:r w:rsidRPr="616A7DDB" w:rsidR="2EF70E6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specializes in culturally sensitive </w:t>
      </w:r>
      <w:r w:rsidRPr="616A7DDB" w:rsidR="76CE000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services</w:t>
      </w:r>
      <w:r w:rsidRPr="616A7DDB" w:rsidR="79C7CD1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.</w:t>
      </w:r>
      <w:r w:rsidRPr="616A7DDB" w:rsidR="3F45E24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Arubah</w:t>
      </w:r>
      <w:r w:rsidRPr="616A7DDB" w:rsidR="79C7CD1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prides </w:t>
      </w:r>
      <w:r w:rsidRPr="616A7DDB" w:rsidR="41A07C1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itself 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on having a diverse group of staff with various backgrounds and competencies. 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Arubah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also has made many partnership connections with other agencies, community 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organ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izations, and schools around the </w:t>
      </w:r>
      <w:r w:rsidRPr="616A7DDB" w:rsidR="140F48F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T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win </w:t>
      </w:r>
      <w:r w:rsidRPr="616A7DDB" w:rsidR="0C4981A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c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ities. 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Arubah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offers a variety of ways to work in the field of mental health. Learning with us will be tailored to your specific educational needs. In addition, 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Arubah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is hiring, and would like to add great clinicians to our team</w:t>
      </w:r>
      <w:r w:rsidRPr="616A7DDB" w:rsidR="29AF79A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after completion of internship.</w:t>
      </w:r>
    </w:p>
    <w:p w:rsidR="3E1FBA5F" w:rsidP="616A7DDB" w:rsidRDefault="3E1FBA5F" w14:paraId="019ABD02" w14:textId="30F1D3E1">
      <w:pPr>
        <w:pStyle w:val="Normal"/>
        <w:ind w:firstLine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Each semester, (summer, fall, spring, summer) 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Arubah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has multiple internship opportunities in our Outpatient Mental Health program. All academic programs have varying requirements for their prospective interns, our general </w:t>
      </w:r>
      <w:r w:rsidRPr="616A7DDB" w:rsidR="109A587E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guideline 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is that student</w:t>
      </w:r>
      <w:r w:rsidRPr="616A7DDB" w:rsidR="4737B2B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s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must be current with all specific </w:t>
      </w:r>
      <w:r w:rsidRPr="616A7DDB" w:rsidR="0C5CAEB3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requirements 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for placement with</w:t>
      </w:r>
      <w:r w:rsidRPr="616A7DDB" w:rsidR="629B161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in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their program</w:t>
      </w:r>
      <w:r w:rsidRPr="616A7DDB" w:rsidR="018BE46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s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3E1FBA5F" w:rsidTr="616A7DDB" w14:paraId="195B82CE">
        <w:tc>
          <w:tcPr>
            <w:tcW w:w="3120" w:type="dxa"/>
            <w:tcMar/>
          </w:tcPr>
          <w:p w:rsidR="2176FAE8" w:rsidP="3E1FBA5F" w:rsidRDefault="2176FAE8" w14:paraId="1B46DFB3" w14:textId="47BD42B4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3E1FBA5F" w:rsidR="2176FAE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Program </w:t>
            </w:r>
          </w:p>
        </w:tc>
        <w:tc>
          <w:tcPr>
            <w:tcW w:w="3120" w:type="dxa"/>
            <w:tcMar/>
          </w:tcPr>
          <w:p w:rsidR="2176FAE8" w:rsidP="3E1FBA5F" w:rsidRDefault="2176FAE8" w14:paraId="467A0C8E" w14:textId="007784C3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3E1FBA5F" w:rsidR="2176FAE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noProof w:val="0"/>
                <w:sz w:val="24"/>
                <w:szCs w:val="24"/>
                <w:lang w:val="en-US"/>
              </w:rPr>
              <w:t>Type</w:t>
            </w:r>
          </w:p>
        </w:tc>
        <w:tc>
          <w:tcPr>
            <w:tcW w:w="3120" w:type="dxa"/>
            <w:tcMar/>
          </w:tcPr>
          <w:p w:rsidR="2176FAE8" w:rsidP="3E1FBA5F" w:rsidRDefault="2176FAE8" w14:paraId="5ED4ED7E" w14:textId="6A159129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3E1FBA5F" w:rsidR="2176FAE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Potential Schedule </w:t>
            </w:r>
          </w:p>
        </w:tc>
      </w:tr>
      <w:tr w:rsidR="3E1FBA5F" w:rsidTr="616A7DDB" w14:paraId="539936B7">
        <w:tc>
          <w:tcPr>
            <w:tcW w:w="3120" w:type="dxa"/>
            <w:tcMar/>
          </w:tcPr>
          <w:p w:rsidR="2176FAE8" w:rsidP="3E1FBA5F" w:rsidRDefault="2176FAE8" w14:paraId="093483B2" w14:textId="7B564B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4"/>
                <w:szCs w:val="24"/>
                <w:lang w:val="en-US"/>
              </w:rPr>
            </w:pPr>
            <w:r w:rsidRPr="3E1FBA5F" w:rsidR="2176FAE8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4"/>
                <w:szCs w:val="24"/>
                <w:lang w:val="en-US"/>
              </w:rPr>
              <w:t>Clinical Application</w:t>
            </w:r>
          </w:p>
        </w:tc>
        <w:tc>
          <w:tcPr>
            <w:tcW w:w="3120" w:type="dxa"/>
            <w:tcMar/>
          </w:tcPr>
          <w:p w:rsidR="2176FAE8" w:rsidP="3E1FBA5F" w:rsidRDefault="2176FAE8" w14:paraId="364AA518" w14:textId="41C4B83E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4"/>
                <w:szCs w:val="24"/>
                <w:lang w:val="en-US"/>
              </w:rPr>
            </w:pPr>
            <w:r w:rsidRPr="3E1FBA5F" w:rsidR="2176FAE8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4"/>
                <w:szCs w:val="24"/>
                <w:lang w:val="en-US"/>
              </w:rPr>
              <w:t xml:space="preserve">Outpatient Mental Health Therapy </w:t>
            </w:r>
          </w:p>
        </w:tc>
        <w:tc>
          <w:tcPr>
            <w:tcW w:w="3120" w:type="dxa"/>
            <w:tcMar/>
          </w:tcPr>
          <w:p w:rsidR="322E0D43" w:rsidP="3E1FBA5F" w:rsidRDefault="322E0D43" w14:paraId="03005B09" w14:textId="52BE7061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4"/>
                <w:szCs w:val="24"/>
                <w:lang w:val="en-US"/>
              </w:rPr>
            </w:pPr>
            <w:r w:rsidRPr="3E1FBA5F" w:rsidR="322E0D43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4"/>
                <w:szCs w:val="24"/>
                <w:lang w:val="en-US"/>
              </w:rPr>
              <w:t>Mon-Sun 8AM – 8PM*</w:t>
            </w:r>
          </w:p>
          <w:p w:rsidR="3E1FBA5F" w:rsidP="3E1FBA5F" w:rsidRDefault="3E1FBA5F" w14:paraId="6F492FA0" w14:textId="06080DDA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4"/>
                <w:szCs w:val="24"/>
                <w:lang w:val="en-US"/>
              </w:rPr>
            </w:pPr>
          </w:p>
        </w:tc>
      </w:tr>
    </w:tbl>
    <w:p w:rsidR="616A7DDB" w:rsidP="616A7DDB" w:rsidRDefault="616A7DDB" w14:paraId="2370A294" w14:textId="398D3788">
      <w:pPr>
        <w:pStyle w:val="Normal"/>
        <w:ind w:firstLine="0"/>
        <w:rPr>
          <w:rFonts w:ascii="Calibri Light" w:hAnsi="Calibri Light" w:eastAsia="Calibri Light" w:cs="Calibri Light"/>
          <w:b w:val="1"/>
          <w:bCs w:val="1"/>
          <w:noProof w:val="0"/>
          <w:sz w:val="24"/>
          <w:szCs w:val="24"/>
          <w:lang w:val="en-US"/>
        </w:rPr>
      </w:pPr>
    </w:p>
    <w:p w:rsidR="2176FAE8" w:rsidP="3E1FBA5F" w:rsidRDefault="2176FAE8" w14:paraId="395A585C" w14:textId="65EE1128">
      <w:pPr>
        <w:pStyle w:val="Normal"/>
        <w:ind w:firstLine="0"/>
        <w:rPr>
          <w:rFonts w:ascii="Calibri Light" w:hAnsi="Calibri Light" w:eastAsia="Calibri Light" w:cs="Calibri Light"/>
          <w:b w:val="1"/>
          <w:bCs w:val="1"/>
          <w:noProof w:val="0"/>
          <w:sz w:val="24"/>
          <w:szCs w:val="24"/>
          <w:lang w:val="en-US"/>
        </w:rPr>
      </w:pPr>
      <w:r w:rsidRPr="3E1FBA5F" w:rsidR="2176FAE8">
        <w:rPr>
          <w:rFonts w:ascii="Calibri Light" w:hAnsi="Calibri Light" w:eastAsia="Calibri Light" w:cs="Calibri Light"/>
          <w:b w:val="1"/>
          <w:bCs w:val="1"/>
          <w:noProof w:val="0"/>
          <w:sz w:val="24"/>
          <w:szCs w:val="24"/>
          <w:lang w:val="en-US"/>
        </w:rPr>
        <w:t xml:space="preserve">What is a typical day like interning with </w:t>
      </w:r>
      <w:proofErr w:type="spellStart"/>
      <w:r w:rsidRPr="3E1FBA5F" w:rsidR="2176FAE8">
        <w:rPr>
          <w:rFonts w:ascii="Calibri Light" w:hAnsi="Calibri Light" w:eastAsia="Calibri Light" w:cs="Calibri Light"/>
          <w:b w:val="1"/>
          <w:bCs w:val="1"/>
          <w:noProof w:val="0"/>
          <w:sz w:val="24"/>
          <w:szCs w:val="24"/>
          <w:lang w:val="en-US"/>
        </w:rPr>
        <w:t>Arubah</w:t>
      </w:r>
      <w:proofErr w:type="spellEnd"/>
      <w:r w:rsidRPr="3E1FBA5F" w:rsidR="2176FAE8">
        <w:rPr>
          <w:rFonts w:ascii="Calibri Light" w:hAnsi="Calibri Light" w:eastAsia="Calibri Light" w:cs="Calibri Light"/>
          <w:b w:val="1"/>
          <w:bCs w:val="1"/>
          <w:noProof w:val="0"/>
          <w:sz w:val="24"/>
          <w:szCs w:val="24"/>
          <w:lang w:val="en-US"/>
        </w:rPr>
        <w:t>?</w:t>
      </w:r>
    </w:p>
    <w:p w:rsidR="2176FAE8" w:rsidP="3E1FBA5F" w:rsidRDefault="2176FAE8" w14:paraId="766CD5E1" w14:textId="02427310">
      <w:pPr>
        <w:pStyle w:val="Normal"/>
        <w:ind w:firstLine="0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4"/>
          <w:szCs w:val="24"/>
          <w:lang w:val="en-US"/>
        </w:rPr>
      </w:pP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4"/>
          <w:szCs w:val="24"/>
          <w:lang w:val="en-US"/>
        </w:rPr>
        <w:t>Arubah’s</w:t>
      </w:r>
      <w:r w:rsidRPr="616A7DDB" w:rsidR="1402DD4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4"/>
          <w:szCs w:val="24"/>
          <w:lang w:val="en-US"/>
        </w:rPr>
        <w:t xml:space="preserve"> practicum program offers t</w:t>
      </w:r>
      <w:r w:rsidRPr="616A7DDB" w:rsidR="20612B9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4"/>
          <w:szCs w:val="24"/>
          <w:lang w:val="en-US"/>
        </w:rPr>
        <w:t>he Administrative and Clinical Concentration Track</w:t>
      </w:r>
      <w:r w:rsidRPr="616A7DDB" w:rsidR="1402DD4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4"/>
          <w:szCs w:val="24"/>
          <w:lang w:val="en-US"/>
        </w:rPr>
        <w:t xml:space="preserve">. Which track a student is placed in </w:t>
      </w:r>
      <w:r w:rsidRPr="616A7DDB" w:rsidR="7F65F67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4"/>
          <w:szCs w:val="24"/>
          <w:lang w:val="en-US"/>
        </w:rPr>
        <w:t>will be</w:t>
      </w:r>
      <w:r w:rsidRPr="616A7DDB" w:rsidR="1402DD4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4"/>
          <w:szCs w:val="24"/>
          <w:lang w:val="en-US"/>
        </w:rPr>
        <w:t xml:space="preserve"> based </w:t>
      </w:r>
      <w:r w:rsidRPr="616A7DDB" w:rsidR="4F4C12A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4"/>
          <w:szCs w:val="24"/>
          <w:lang w:val="en-US"/>
        </w:rPr>
        <w:t>on</w:t>
      </w:r>
      <w:r w:rsidRPr="616A7DDB" w:rsidR="1402DD4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4"/>
          <w:szCs w:val="24"/>
          <w:lang w:val="en-US"/>
        </w:rPr>
        <w:t xml:space="preserve"> educational need, </w:t>
      </w:r>
      <w:r w:rsidRPr="616A7DDB" w:rsidR="4C412C1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4"/>
          <w:szCs w:val="24"/>
          <w:lang w:val="en-US"/>
        </w:rPr>
        <w:t xml:space="preserve">personal skill level and current knowledge. </w:t>
      </w:r>
      <w:r w:rsidRPr="616A7DDB" w:rsidR="6EF86C2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4"/>
          <w:szCs w:val="24"/>
          <w:lang w:val="en-US"/>
        </w:rPr>
        <w:t xml:space="preserve">Students are placed in a cohort practicum group, whom they will </w:t>
      </w:r>
      <w:r w:rsidRPr="616A7DDB" w:rsidR="3A7C8CE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4"/>
          <w:szCs w:val="24"/>
          <w:lang w:val="en-US"/>
        </w:rPr>
        <w:t>meet with</w:t>
      </w:r>
      <w:r w:rsidRPr="616A7DDB" w:rsidR="6EF86C2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16A7DDB" w:rsidR="3DD451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4"/>
          <w:szCs w:val="24"/>
          <w:lang w:val="en-US"/>
        </w:rPr>
        <w:t>weekly,</w:t>
      </w:r>
      <w:r w:rsidRPr="616A7DDB" w:rsidR="6EF86C2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4"/>
          <w:szCs w:val="24"/>
          <w:lang w:val="en-US"/>
        </w:rPr>
        <w:t xml:space="preserve"> as well as meeting with their site supervisor. </w:t>
      </w:r>
    </w:p>
    <w:p w:rsidR="2176FAE8" w:rsidP="3E1FBA5F" w:rsidRDefault="2176FAE8" w14:paraId="06400161" w14:textId="2A511739">
      <w:pPr>
        <w:pStyle w:val="Normal"/>
        <w:ind w:firstLine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4"/>
          <w:szCs w:val="24"/>
          <w:lang w:val="en-US"/>
        </w:rPr>
      </w:pPr>
      <w:r w:rsidRPr="3E1FBA5F" w:rsidR="2176FAE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4"/>
          <w:szCs w:val="24"/>
          <w:lang w:val="en-US"/>
        </w:rPr>
        <w:t xml:space="preserve">What is the atmosphere like at </w:t>
      </w:r>
      <w:proofErr w:type="spellStart"/>
      <w:r w:rsidRPr="3E1FBA5F" w:rsidR="2176FAE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4"/>
          <w:szCs w:val="24"/>
          <w:lang w:val="en-US"/>
        </w:rPr>
        <w:t>Arubah</w:t>
      </w:r>
      <w:proofErr w:type="spellEnd"/>
      <w:r w:rsidRPr="3E1FBA5F" w:rsidR="2176FAE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4"/>
          <w:szCs w:val="24"/>
          <w:lang w:val="en-US"/>
        </w:rPr>
        <w:t xml:space="preserve">? </w:t>
      </w:r>
    </w:p>
    <w:p w:rsidR="30B703BD" w:rsidP="616A7DDB" w:rsidRDefault="30B703BD" w14:paraId="3925DAAA" w14:textId="6454199E">
      <w:pPr>
        <w:pStyle w:val="Normal"/>
        <w:ind w:firstLine="0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At 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Arubah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we believe in teamwork. The atmosphere is highly supportive. During an internship with 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Arubah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, you will have the support of your other internship cohorts, you 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have the ability to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engage with </w:t>
      </w:r>
      <w:r w:rsidRPr="616A7DDB" w:rsidR="3118E26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diverse </w:t>
      </w:r>
      <w:r w:rsidRPr="616A7DDB" w:rsidR="1196F3B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groups</w:t>
      </w:r>
      <w:r w:rsidRPr="616A7DDB" w:rsidR="3118E26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of </w:t>
      </w:r>
      <w:r w:rsidRPr="616A7DDB" w:rsidR="62BA90C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therapists</w:t>
      </w:r>
      <w:r w:rsidRPr="616A7DDB" w:rsidR="3118E26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, and therapist</w:t>
      </w:r>
      <w:r w:rsidRPr="616A7DDB" w:rsidR="5859AD0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s</w:t>
      </w:r>
      <w:r w:rsidRPr="616A7DDB" w:rsidR="3118E26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of color, 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with varying levels of experience and credentials. </w:t>
      </w:r>
      <w:r w:rsidRPr="616A7DDB" w:rsidR="62DC560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Arubah </w:t>
      </w:r>
      <w:r w:rsidRPr="616A7DDB" w:rsidR="39B8ACA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works</w:t>
      </w:r>
      <w:r w:rsidRPr="616A7DDB" w:rsidR="62DC560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to ensure </w:t>
      </w:r>
      <w:r w:rsidRPr="616A7DDB" w:rsidR="244B058D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transparent communication throughout the agency and program. Arubah also incorporates interns into agency wide activities and function.</w:t>
      </w:r>
    </w:p>
    <w:p w:rsidR="2176FAE8" w:rsidP="3E1FBA5F" w:rsidRDefault="2176FAE8" w14:paraId="2D0F7E43" w14:textId="70533B03">
      <w:pPr>
        <w:pStyle w:val="Normal"/>
        <w:ind w:firstLine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4"/>
          <w:szCs w:val="24"/>
          <w:lang w:val="en-US"/>
        </w:rPr>
      </w:pPr>
      <w:r w:rsidRPr="3E1FBA5F" w:rsidR="2176FAE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4"/>
          <w:szCs w:val="24"/>
          <w:lang w:val="en-US"/>
        </w:rPr>
        <w:t xml:space="preserve">Why intern with </w:t>
      </w:r>
      <w:proofErr w:type="spellStart"/>
      <w:r w:rsidRPr="3E1FBA5F" w:rsidR="2176FAE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4"/>
          <w:szCs w:val="24"/>
          <w:lang w:val="en-US"/>
        </w:rPr>
        <w:t>Arubah</w:t>
      </w:r>
      <w:proofErr w:type="spellEnd"/>
      <w:r w:rsidRPr="3E1FBA5F" w:rsidR="2176FAE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4"/>
          <w:szCs w:val="24"/>
          <w:lang w:val="en-US"/>
        </w:rPr>
        <w:t xml:space="preserve">? </w:t>
      </w:r>
    </w:p>
    <w:p w:rsidR="3E1FBA5F" w:rsidP="3E1FBA5F" w:rsidRDefault="3E1FBA5F" w14:paraId="54393228" w14:textId="0BE5E83F">
      <w:pPr>
        <w:pStyle w:val="Normal"/>
        <w:ind w:firstLine="0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Arubah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offers the opportunity to experience 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providing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</w:t>
      </w:r>
      <w:r w:rsidRPr="616A7DDB" w:rsidR="338141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varying 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levels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of outpatient treatment in a variety of settings, locations, and to a diverse population group. We are committed to serving the underserved with quality care and consideration. We also offer </w:t>
      </w:r>
      <w:r w:rsidRPr="616A7DDB" w:rsidR="1BC808E1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a flexible</w:t>
      </w:r>
      <w:r w:rsidRPr="616A7DDB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schedule and a warm and supportive learning environment. </w:t>
      </w:r>
    </w:p>
    <w:p w:rsidR="2176FAE8" w:rsidP="3E1FBA5F" w:rsidRDefault="2176FAE8" w14:paraId="33F6290B" w14:textId="0115300E">
      <w:pPr>
        <w:pStyle w:val="Normal"/>
        <w:ind w:firstLine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4"/>
          <w:szCs w:val="24"/>
          <w:lang w:val="en-US"/>
        </w:rPr>
      </w:pPr>
      <w:r w:rsidRPr="3E1FBA5F" w:rsidR="2176FAE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4"/>
          <w:szCs w:val="24"/>
          <w:lang w:val="en-US"/>
        </w:rPr>
        <w:t xml:space="preserve">Next steps: </w:t>
      </w:r>
    </w:p>
    <w:p w:rsidR="30B703BD" w:rsidP="30B703BD" w:rsidRDefault="30B703BD" w14:paraId="24BB6306" w14:textId="067AB4D2">
      <w:pPr>
        <w:pStyle w:val="Normal"/>
        <w:ind w:firstLine="0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0010F39E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If you are interested in interning with Arubah Emotional Health Services, please </w:t>
      </w:r>
      <w:r w:rsidRPr="0010F39E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submit</w:t>
      </w:r>
      <w:r w:rsidRPr="0010F39E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your resume &amp; cover letter to</w:t>
      </w:r>
      <w:r w:rsidRPr="0010F39E" w:rsidR="17445F9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the</w:t>
      </w:r>
      <w:r w:rsidRPr="0010F39E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</w:t>
      </w:r>
      <w:r w:rsidRPr="0010F39E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Internship </w:t>
      </w:r>
      <w:r w:rsidRPr="0010F39E" w:rsidR="0C82BEB3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Coordinator</w:t>
      </w:r>
      <w:r w:rsidRPr="0010F39E" w:rsidR="39E7D7C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</w:t>
      </w:r>
      <w:r w:rsidRPr="0010F39E" w:rsidR="7C82BDA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at </w:t>
      </w:r>
      <w:hyperlink r:id="R0f1ad208a25c435c">
        <w:r w:rsidRPr="0010F39E" w:rsidR="7C82BDA2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noProof w:val="0"/>
            <w:sz w:val="24"/>
            <w:szCs w:val="24"/>
            <w:lang w:val="en-US"/>
          </w:rPr>
          <w:t>Intern@arubahemotionalhealth.com</w:t>
        </w:r>
      </w:hyperlink>
      <w:r w:rsidRPr="0010F39E" w:rsidR="7C82BDA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and complete this registration form:</w:t>
      </w:r>
      <w:r w:rsidRPr="0010F39E" w:rsidR="21AA6D23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</w:t>
      </w:r>
      <w:hyperlink r:id="R807eb7293a3f4e5a">
        <w:r w:rsidRPr="0010F39E" w:rsidR="37D32F3A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noProof w:val="0"/>
            <w:sz w:val="24"/>
            <w:szCs w:val="24"/>
            <w:lang w:val="en-US"/>
          </w:rPr>
          <w:t>Register here</w:t>
        </w:r>
      </w:hyperlink>
      <w:r w:rsidRPr="0010F39E" w:rsidR="37D32F3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. </w:t>
      </w:r>
      <w:r w:rsidRPr="0010F39E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</w:t>
      </w:r>
      <w:r w:rsidRPr="0010F39E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All intern candidates must complete a</w:t>
      </w:r>
      <w:r w:rsidRPr="0010F39E" w:rsidR="30FE312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</w:t>
      </w:r>
      <w:r w:rsidRPr="0010F39E" w:rsidR="4DE8759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3-week</w:t>
      </w:r>
      <w:r w:rsidRPr="0010F39E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standard orientation and training process before beginning work </w:t>
      </w:r>
      <w:r w:rsidRPr="0010F39E" w:rsidR="3ED0D33D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with clients</w:t>
      </w:r>
      <w:r w:rsidRPr="0010F39E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. Any questions can be directed to </w:t>
      </w:r>
      <w:r w:rsidRPr="0010F39E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Internship </w:t>
      </w:r>
      <w:r w:rsidRPr="0010F39E" w:rsidR="57E0CDA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Coordinator</w:t>
      </w:r>
      <w:r w:rsidRPr="0010F39E" w:rsidR="2176FAE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</w:t>
      </w:r>
      <w:hyperlink r:id="R98a4d3fcf7b34825">
        <w:r w:rsidRPr="0010F39E" w:rsidR="4FC47019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noProof w:val="0"/>
            <w:sz w:val="24"/>
            <w:szCs w:val="24"/>
            <w:lang w:val="en-US"/>
          </w:rPr>
          <w:t>Intern@arubahemotionalhealth.com.</w:t>
        </w:r>
      </w:hyperlink>
    </w:p>
    <w:p w:rsidR="2176FAE8" w:rsidP="3E1FBA5F" w:rsidRDefault="2176FAE8" w14:paraId="0BCD9133" w14:textId="723891E1">
      <w:pPr>
        <w:pStyle w:val="Normal"/>
        <w:spacing w:after="0" w:afterAutospacing="off"/>
        <w:ind w:firstLine="0"/>
        <w:rPr>
          <w:rFonts w:ascii="Calibri Light" w:hAnsi="Calibri Light" w:eastAsia="Calibri Light" w:cs="Calibri Light"/>
          <w:b w:val="1"/>
          <w:bCs w:val="1"/>
          <w:noProof w:val="0"/>
          <w:sz w:val="24"/>
          <w:szCs w:val="24"/>
          <w:lang w:val="en-US"/>
        </w:rPr>
      </w:pPr>
      <w:r w:rsidRPr="3E1FBA5F" w:rsidR="2176FAE8">
        <w:rPr>
          <w:rFonts w:ascii="Calibri Light" w:hAnsi="Calibri Light" w:eastAsia="Calibri Light" w:cs="Calibri Light"/>
          <w:b w:val="1"/>
          <w:bCs w:val="1"/>
          <w:noProof w:val="0"/>
          <w:sz w:val="24"/>
          <w:szCs w:val="24"/>
          <w:lang w:val="en-US"/>
        </w:rPr>
        <w:t xml:space="preserve">What our internship program offers: </w:t>
      </w:r>
    </w:p>
    <w:p w:rsidR="2176FAE8" w:rsidP="3E1FBA5F" w:rsidRDefault="2176FAE8" w14:paraId="2680D9F7" w14:textId="1D96A745">
      <w:pPr>
        <w:pStyle w:val="Normal"/>
        <w:spacing w:after="0" w:afterAutospacing="off"/>
        <w:ind w:firstLine="0"/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3E1FBA5F" w:rsidR="2176FAE8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1. LMFT board approved supervisor </w:t>
      </w:r>
    </w:p>
    <w:p w:rsidR="2176FAE8" w:rsidP="3E1FBA5F" w:rsidRDefault="2176FAE8" w14:paraId="09889235" w14:textId="711ADE52">
      <w:pPr>
        <w:pStyle w:val="Normal"/>
        <w:spacing w:after="0" w:afterAutospacing="off"/>
        <w:ind w:firstLine="0"/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59136BCF" w:rsidR="2176FAE8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2. LICSW board approved supervisor </w:t>
      </w:r>
    </w:p>
    <w:p w:rsidR="61F1ED15" w:rsidP="59136BCF" w:rsidRDefault="61F1ED15" w14:paraId="69E3C49D" w14:textId="7481F39C">
      <w:pPr>
        <w:pStyle w:val="Normal"/>
        <w:spacing w:after="0" w:afterAutospacing="off"/>
        <w:ind w:firstLine="0"/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59136BCF" w:rsidR="61F1ED15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3. LPCC board approved supervisor </w:t>
      </w:r>
    </w:p>
    <w:p w:rsidR="2176FAE8" w:rsidP="3E1FBA5F" w:rsidRDefault="2176FAE8" w14:paraId="7CC6E819" w14:textId="4F1E0A38">
      <w:pPr>
        <w:pStyle w:val="Normal"/>
        <w:spacing w:after="0" w:afterAutospacing="off"/>
        <w:ind w:firstLine="0"/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3E1FBA5F" w:rsidR="2176FAE8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3. Individual and group supervision </w:t>
      </w:r>
    </w:p>
    <w:p w:rsidR="2176FAE8" w:rsidP="3E1FBA5F" w:rsidRDefault="2176FAE8" w14:paraId="4AD8EAC4" w14:textId="1E7B941E">
      <w:pPr>
        <w:pStyle w:val="Normal"/>
        <w:spacing w:after="0" w:afterAutospacing="off"/>
        <w:ind w:firstLine="0"/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3E1FBA5F" w:rsidR="2176FAE8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4. Consultation opportunities </w:t>
      </w:r>
    </w:p>
    <w:p w:rsidR="2176FAE8" w:rsidP="3E1FBA5F" w:rsidRDefault="2176FAE8" w14:paraId="375C0CFD" w14:textId="7BABBC55">
      <w:pPr>
        <w:pStyle w:val="Normal"/>
        <w:spacing w:after="0" w:afterAutospacing="off"/>
        <w:ind w:firstLine="0"/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3E1FBA5F" w:rsidR="2176FAE8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5. Shadowing opportunities </w:t>
      </w:r>
    </w:p>
    <w:p w:rsidR="2176FAE8" w:rsidP="3E1FBA5F" w:rsidRDefault="2176FAE8" w14:paraId="53091533" w14:textId="03508314">
      <w:pPr>
        <w:pStyle w:val="Normal"/>
        <w:spacing w:after="0" w:afterAutospacing="off"/>
        <w:ind w:firstLine="0"/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3E1FBA5F" w:rsidR="2176FAE8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6. Direct client experience </w:t>
      </w:r>
    </w:p>
    <w:p w:rsidR="2176FAE8" w:rsidP="3E1FBA5F" w:rsidRDefault="2176FAE8" w14:paraId="205B14FB" w14:textId="143352C0">
      <w:pPr>
        <w:pStyle w:val="Normal"/>
        <w:spacing w:after="0" w:afterAutospacing="off"/>
        <w:ind w:firstLine="0"/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3E1FBA5F" w:rsidR="2176FAE8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7. Cohort model </w:t>
      </w:r>
    </w:p>
    <w:p w:rsidR="2176FAE8" w:rsidP="3E1FBA5F" w:rsidRDefault="2176FAE8" w14:paraId="0DADA49B" w14:textId="5085EE8C">
      <w:pPr>
        <w:pStyle w:val="Normal"/>
        <w:spacing w:after="0" w:afterAutospacing="off"/>
        <w:ind w:firstLine="0"/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3E1FBA5F" w:rsidR="2176FAE8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8. Hands on support of students </w:t>
      </w:r>
    </w:p>
    <w:p w:rsidR="2176FAE8" w:rsidP="6904F94A" w:rsidRDefault="2176FAE8" w14:paraId="50F5793E" w14:textId="7CE70884">
      <w:pPr>
        <w:pStyle w:val="Normal"/>
        <w:spacing w:after="0" w:afterAutospacing="off"/>
        <w:ind w:firstLine="0"/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6904F94A" w:rsidR="2176FAE8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9. Culturally diverse population </w:t>
      </w:r>
    </w:p>
    <w:p w:rsidR="2176FAE8" w:rsidP="3E1FBA5F" w:rsidRDefault="2176FAE8" w14:paraId="7FD2238E" w14:textId="73FA3DE7">
      <w:pPr>
        <w:pStyle w:val="Normal"/>
        <w:spacing w:after="0" w:afterAutospacing="off"/>
        <w:ind w:firstLine="0"/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6904F94A" w:rsidR="7EF4E423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10. </w:t>
      </w:r>
      <w:r w:rsidRPr="6904F94A" w:rsidR="2176FAE8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Office space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0ba2bd400c644e2"/>
      <w:footerReference w:type="default" r:id="Rd676c5720e3c4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E1FBA5F" w:rsidTr="3E1FBA5F" w14:paraId="4A41BE9D">
      <w:tc>
        <w:tcPr>
          <w:tcW w:w="3120" w:type="dxa"/>
          <w:tcMar/>
        </w:tcPr>
        <w:p w:rsidR="3E1FBA5F" w:rsidP="3E1FBA5F" w:rsidRDefault="3E1FBA5F" w14:paraId="4A9CE661" w14:textId="139D572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E1FBA5F" w:rsidP="3E1FBA5F" w:rsidRDefault="3E1FBA5F" w14:paraId="5CFE2C97" w14:textId="06E2AFB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E1FBA5F" w:rsidP="3E1FBA5F" w:rsidRDefault="3E1FBA5F" w14:paraId="474A809D" w14:textId="0806FB81">
          <w:pPr>
            <w:pStyle w:val="Header"/>
            <w:bidi w:val="0"/>
            <w:ind w:right="-115"/>
            <w:jc w:val="right"/>
          </w:pPr>
        </w:p>
      </w:tc>
    </w:tr>
  </w:tbl>
  <w:p w:rsidR="3E1FBA5F" w:rsidP="3E1FBA5F" w:rsidRDefault="3E1FBA5F" w14:paraId="30D932A4" w14:textId="6BADDE63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3E1FBA5F" w:rsidP="3E1FBA5F" w:rsidRDefault="3E1FBA5F" w14:paraId="1C806C36" w14:textId="46B40BB3">
    <w:pPr>
      <w:pStyle w:val="Header"/>
    </w:pPr>
    <w:r w:rsidR="3E1FBA5F">
      <w:drawing>
        <wp:inline wp14:editId="31953368" wp14:anchorId="153FB997">
          <wp:extent cx="1722475" cy="771525"/>
          <wp:effectExtent l="0" t="0" r="0" b="0"/>
          <wp:docPr id="1585043191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3e28c78470884ac2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4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9wrNRQv79tN90z" int2:id="UJSfI8z7">
      <int2:state int2:type="LegacyProofing" int2:value="Rejected"/>
    </int2:textHash>
    <int2:textHash int2:hashCode="S2q9Q+L0RpKqLy" int2:id="LUcJK3UF">
      <int2:state int2:type="LegacyProofing" int2:value="Rejected"/>
    </int2:textHash>
    <int2:textHash int2:hashCode="O/2q11QW2W11fX" int2:id="0c2gmGhX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DBE852"/>
    <w:rsid w:val="0010F39E"/>
    <w:rsid w:val="018BE46C"/>
    <w:rsid w:val="036D0CFC"/>
    <w:rsid w:val="04C769F0"/>
    <w:rsid w:val="05015579"/>
    <w:rsid w:val="059D891B"/>
    <w:rsid w:val="062F5F4E"/>
    <w:rsid w:val="063207FA"/>
    <w:rsid w:val="0677F0E0"/>
    <w:rsid w:val="06DF5A42"/>
    <w:rsid w:val="076FD2EA"/>
    <w:rsid w:val="07CB2FAF"/>
    <w:rsid w:val="07D15C72"/>
    <w:rsid w:val="08C0D2E0"/>
    <w:rsid w:val="0BEEA5DE"/>
    <w:rsid w:val="0C4981A7"/>
    <w:rsid w:val="0C5CAEB3"/>
    <w:rsid w:val="0C82BEB3"/>
    <w:rsid w:val="0D368F6E"/>
    <w:rsid w:val="0D368F6E"/>
    <w:rsid w:val="0FC13D7F"/>
    <w:rsid w:val="0FF985EA"/>
    <w:rsid w:val="109A587E"/>
    <w:rsid w:val="117211F5"/>
    <w:rsid w:val="1196F3B0"/>
    <w:rsid w:val="12E17C4C"/>
    <w:rsid w:val="1402DD4E"/>
    <w:rsid w:val="140F48FA"/>
    <w:rsid w:val="145F6DC1"/>
    <w:rsid w:val="15A1DA96"/>
    <w:rsid w:val="17445F90"/>
    <w:rsid w:val="175298AA"/>
    <w:rsid w:val="1B227CAA"/>
    <w:rsid w:val="1B4F4ED7"/>
    <w:rsid w:val="1BC808E1"/>
    <w:rsid w:val="1C04B3C3"/>
    <w:rsid w:val="1D9FD343"/>
    <w:rsid w:val="2053E3CD"/>
    <w:rsid w:val="20612B91"/>
    <w:rsid w:val="20D3B70D"/>
    <w:rsid w:val="2176FAE8"/>
    <w:rsid w:val="21AA6D23"/>
    <w:rsid w:val="21E45F55"/>
    <w:rsid w:val="2272BE8C"/>
    <w:rsid w:val="22CED079"/>
    <w:rsid w:val="244B058D"/>
    <w:rsid w:val="24AE9BAA"/>
    <w:rsid w:val="251C0017"/>
    <w:rsid w:val="2694DEBA"/>
    <w:rsid w:val="28523C90"/>
    <w:rsid w:val="29AF79AB"/>
    <w:rsid w:val="29D7AD35"/>
    <w:rsid w:val="2ACFCEFA"/>
    <w:rsid w:val="2EA9BA00"/>
    <w:rsid w:val="2EF70E67"/>
    <w:rsid w:val="30B703BD"/>
    <w:rsid w:val="30E51144"/>
    <w:rsid w:val="30FE3126"/>
    <w:rsid w:val="3118E269"/>
    <w:rsid w:val="3189F862"/>
    <w:rsid w:val="31E15AC2"/>
    <w:rsid w:val="322E0D43"/>
    <w:rsid w:val="33814160"/>
    <w:rsid w:val="35BCB482"/>
    <w:rsid w:val="36D0E5B1"/>
    <w:rsid w:val="36E99E8E"/>
    <w:rsid w:val="3735BAAB"/>
    <w:rsid w:val="37D32F3A"/>
    <w:rsid w:val="38F02329"/>
    <w:rsid w:val="39B8ACA6"/>
    <w:rsid w:val="39E7D7C4"/>
    <w:rsid w:val="3A0339D4"/>
    <w:rsid w:val="3A7C8CEE"/>
    <w:rsid w:val="3B8BD523"/>
    <w:rsid w:val="3BAEDBA2"/>
    <w:rsid w:val="3C27C3EB"/>
    <w:rsid w:val="3DD45139"/>
    <w:rsid w:val="3E1FBA5F"/>
    <w:rsid w:val="3E75A23D"/>
    <w:rsid w:val="3ED0D33D"/>
    <w:rsid w:val="3EE6F8FB"/>
    <w:rsid w:val="3F45E242"/>
    <w:rsid w:val="413D9CB1"/>
    <w:rsid w:val="41A07C16"/>
    <w:rsid w:val="4737B2B8"/>
    <w:rsid w:val="47D24508"/>
    <w:rsid w:val="4C412C1B"/>
    <w:rsid w:val="4C5B0B26"/>
    <w:rsid w:val="4DE87599"/>
    <w:rsid w:val="4E7282A8"/>
    <w:rsid w:val="4F4C12A5"/>
    <w:rsid w:val="4FC47019"/>
    <w:rsid w:val="503E2648"/>
    <w:rsid w:val="5257F392"/>
    <w:rsid w:val="5297C924"/>
    <w:rsid w:val="549D6FCF"/>
    <w:rsid w:val="5659F468"/>
    <w:rsid w:val="576F5F85"/>
    <w:rsid w:val="57E0CDAC"/>
    <w:rsid w:val="5859AD00"/>
    <w:rsid w:val="59136BCF"/>
    <w:rsid w:val="5CD05116"/>
    <w:rsid w:val="5EB14E19"/>
    <w:rsid w:val="5F234845"/>
    <w:rsid w:val="616A7DDB"/>
    <w:rsid w:val="61F1ED15"/>
    <w:rsid w:val="620B133F"/>
    <w:rsid w:val="629B1615"/>
    <w:rsid w:val="62A53B46"/>
    <w:rsid w:val="62BA90C2"/>
    <w:rsid w:val="62DC5609"/>
    <w:rsid w:val="63784DF8"/>
    <w:rsid w:val="65861369"/>
    <w:rsid w:val="66AFEEBA"/>
    <w:rsid w:val="67DD577A"/>
    <w:rsid w:val="67DD577A"/>
    <w:rsid w:val="6904F94A"/>
    <w:rsid w:val="6ADBE852"/>
    <w:rsid w:val="6AF37EAD"/>
    <w:rsid w:val="6B6E7F88"/>
    <w:rsid w:val="6EC4273D"/>
    <w:rsid w:val="6EF86C26"/>
    <w:rsid w:val="714E684A"/>
    <w:rsid w:val="72743683"/>
    <w:rsid w:val="730E37D2"/>
    <w:rsid w:val="7434464E"/>
    <w:rsid w:val="763E8286"/>
    <w:rsid w:val="76CE000A"/>
    <w:rsid w:val="777C01C5"/>
    <w:rsid w:val="79C7CD1A"/>
    <w:rsid w:val="79F0E2A7"/>
    <w:rsid w:val="7C82BDA2"/>
    <w:rsid w:val="7EF4E423"/>
    <w:rsid w:val="7F2F6C07"/>
    <w:rsid w:val="7F65F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E852"/>
  <w15:chartTrackingRefBased/>
  <w15:docId w15:val="{921FC000-DC5C-4CA9-9BD0-3F649931E1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20/10/relationships/intelligence" Target="intelligence2.xml" Id="R9a6e2f8b5e304776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oter" Target="footer.xml" Id="Rd676c5720e3c4787" /><Relationship Type="http://schemas.openxmlformats.org/officeDocument/2006/relationships/fontTable" Target="fontTable.xml" Id="rId4" /><Relationship Type="http://schemas.openxmlformats.org/officeDocument/2006/relationships/header" Target="header.xml" Id="Rd0ba2bd400c644e2" /><Relationship Type="http://schemas.openxmlformats.org/officeDocument/2006/relationships/hyperlink" Target="mailto:Intern@arubahemotionalhealth.com" TargetMode="External" Id="R0f1ad208a25c435c" /><Relationship Type="http://schemas.openxmlformats.org/officeDocument/2006/relationships/hyperlink" Target="https://forms.office.com/r/rniSp2sZjQ" TargetMode="External" Id="R807eb7293a3f4e5a" /><Relationship Type="http://schemas.openxmlformats.org/officeDocument/2006/relationships/hyperlink" Target="mailto:Intern@arubahemotionalhealth.com" TargetMode="External" Id="R98a4d3fcf7b34825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3e28c78470884a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4D8402C52DA49A04FF3DBB0769B8C" ma:contentTypeVersion="14" ma:contentTypeDescription="Create a new document." ma:contentTypeScope="" ma:versionID="25d51dc1a607ab7851792758d8777473">
  <xsd:schema xmlns:xsd="http://www.w3.org/2001/XMLSchema" xmlns:xs="http://www.w3.org/2001/XMLSchema" xmlns:p="http://schemas.microsoft.com/office/2006/metadata/properties" xmlns:ns2="bb2e5f70-78ed-4fed-a237-13d036ab4f3d" xmlns:ns3="3cb68eca-f3e5-4ac1-9975-43229430ab29" targetNamespace="http://schemas.microsoft.com/office/2006/metadata/properties" ma:root="true" ma:fieldsID="bb9acb3e949249467f19fcf860dffefd" ns2:_="" ns3:_="">
    <xsd:import namespace="bb2e5f70-78ed-4fed-a237-13d036ab4f3d"/>
    <xsd:import namespace="3cb68eca-f3e5-4ac1-9975-43229430a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e5f70-78ed-4fed-a237-13d036ab4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ebefe2c-01b6-4b6d-9169-7b86aa72d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68eca-f3e5-4ac1-9975-43229430a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1884f39-c30d-4ce2-ab0a-2a09ca3ef5b4}" ma:internalName="TaxCatchAll" ma:showField="CatchAllData" ma:web="3cb68eca-f3e5-4ac1-9975-43229430ab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2e5f70-78ed-4fed-a237-13d036ab4f3d">
      <Terms xmlns="http://schemas.microsoft.com/office/infopath/2007/PartnerControls"/>
    </lcf76f155ced4ddcb4097134ff3c332f>
    <TaxCatchAll xmlns="3cb68eca-f3e5-4ac1-9975-43229430ab29" xsi:nil="true"/>
  </documentManagement>
</p:properties>
</file>

<file path=customXml/itemProps1.xml><?xml version="1.0" encoding="utf-8"?>
<ds:datastoreItem xmlns:ds="http://schemas.openxmlformats.org/officeDocument/2006/customXml" ds:itemID="{0EB98089-4B02-45DA-BCE9-09C61FC344AF}"/>
</file>

<file path=customXml/itemProps2.xml><?xml version="1.0" encoding="utf-8"?>
<ds:datastoreItem xmlns:ds="http://schemas.openxmlformats.org/officeDocument/2006/customXml" ds:itemID="{702FEF68-87CD-4173-831D-5B1AB9ED188E}"/>
</file>

<file path=customXml/itemProps3.xml><?xml version="1.0" encoding="utf-8"?>
<ds:datastoreItem xmlns:ds="http://schemas.openxmlformats.org/officeDocument/2006/customXml" ds:itemID="{BB81C995-7EA4-4291-AEA0-1D02498490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 Caldwell</dc:creator>
  <cp:keywords/>
  <dc:description/>
  <cp:lastModifiedBy>Isha Caldwell</cp:lastModifiedBy>
  <dcterms:created xsi:type="dcterms:W3CDTF">2022-01-31T19:37:50Z</dcterms:created>
  <dcterms:modified xsi:type="dcterms:W3CDTF">2023-04-14T20:54:40Z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0x0101004724D8402C52DA49A04FF3DBB0769B8C</vt:lpwstr>
  </property>
  <property fmtid="{D5CDD505-2E9C-101B-9397-08002B2CF9AE}" pid="3" name="MediaServiceImageTags">
    <vt:lpwstr/>
  </property>
</Properties>
</file>